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 Tecnológica Nacional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Facultad Regional Córdoba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Ingeniería en Sistemas de Información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Cátedra de Programación de Aplicaciones Visuales I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70"/>
          <w:szCs w:val="7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88"/>
          <w:szCs w:val="88"/>
        </w:rPr>
      </w:pPr>
      <w:r w:rsidDel="00000000" w:rsidR="00000000" w:rsidRPr="00000000">
        <w:rPr>
          <w:sz w:val="88"/>
          <w:szCs w:val="88"/>
          <w:rtl w:val="0"/>
        </w:rPr>
        <w:t xml:space="preserve">Manual de Usuario: Agronegocios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Integrantes del Equipo (Grupo 9):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Facundo Paz Fessia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Nicolás Mingorance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Neuen Actis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rPr/>
      </w:pPr>
      <w:bookmarkStart w:colFirst="0" w:colLast="0" w:name="_sh191g2toww" w:id="0"/>
      <w:bookmarkEnd w:id="0"/>
      <w:r w:rsidDel="00000000" w:rsidR="00000000" w:rsidRPr="00000000">
        <w:rPr>
          <w:rtl w:val="0"/>
        </w:rPr>
        <w:t xml:space="preserve">Índice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Pantalla de Login_______________________________________________________  2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Pantalla Principal _______________________________________________________ 3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Registro, Modificación, Eliminación y Consulta __</w:t>
      </w:r>
      <w:r w:rsidDel="00000000" w:rsidR="00000000" w:rsidRPr="00000000">
        <w:rPr>
          <w:rtl w:val="0"/>
        </w:rPr>
        <w:t xml:space="preserve">______________________________ 4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Transacciones  ________________________________________________________   6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Facturación  _____________________________________________________  6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Asignación de Envíos  _____________________________________________  8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Reportes y Estadísticas  __________________________________________________ 9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Title"/>
        <w:rPr/>
      </w:pPr>
      <w:bookmarkStart w:colFirst="0" w:colLast="0" w:name="_npy7bww5h903" w:id="1"/>
      <w:bookmarkEnd w:id="1"/>
      <w:r w:rsidDel="00000000" w:rsidR="00000000" w:rsidRPr="00000000">
        <w:rPr>
          <w:rtl w:val="0"/>
        </w:rPr>
        <w:t xml:space="preserve">Login (Acceso al sistema)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56409" cy="451935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409" cy="4519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  <w:t xml:space="preserve">Para ingresar al sistema debe: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Completar el campo de Usuario y Clave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Presionar el botón Ingresar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Esperar 3 segundos</w:t>
      </w:r>
    </w:p>
    <w:p w:rsidR="00000000" w:rsidDel="00000000" w:rsidP="00000000" w:rsidRDefault="00000000" w:rsidRPr="00000000" w14:paraId="0000002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A tener en cuenta: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En caso de que el usuario o la clave no sean correctas, debe ingresarlos nuevamente. </w:t>
      </w:r>
    </w:p>
    <w:p w:rsidR="00000000" w:rsidDel="00000000" w:rsidP="00000000" w:rsidRDefault="00000000" w:rsidRPr="00000000" w14:paraId="0000002E">
      <w:pPr>
        <w:numPr>
          <w:ilvl w:val="0"/>
          <w:numId w:val="1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Si quiere salir del sistema, presione el botón “Salir”</w:t>
      </w:r>
    </w:p>
    <w:p w:rsidR="00000000" w:rsidDel="00000000" w:rsidP="00000000" w:rsidRDefault="00000000" w:rsidRPr="00000000" w14:paraId="0000002F">
      <w:pPr>
        <w:pStyle w:val="Title"/>
        <w:jc w:val="both"/>
        <w:rPr/>
      </w:pPr>
      <w:bookmarkStart w:colFirst="0" w:colLast="0" w:name="_7tuv3rnudgi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Title"/>
        <w:jc w:val="both"/>
        <w:rPr/>
      </w:pPr>
      <w:bookmarkStart w:colFirst="0" w:colLast="0" w:name="_h8qw7zelyc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Title"/>
        <w:jc w:val="both"/>
        <w:rPr/>
      </w:pPr>
      <w:bookmarkStart w:colFirst="0" w:colLast="0" w:name="_msd4cgzalwwr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Title"/>
        <w:jc w:val="both"/>
        <w:rPr/>
      </w:pPr>
      <w:bookmarkStart w:colFirst="0" w:colLast="0" w:name="_lx6hohert4cu" w:id="5"/>
      <w:bookmarkEnd w:id="5"/>
      <w:r w:rsidDel="00000000" w:rsidR="00000000" w:rsidRPr="00000000">
        <w:rPr>
          <w:rtl w:val="0"/>
        </w:rPr>
        <w:t xml:space="preserve">Pantalla principal</w:t>
      </w:r>
    </w:p>
    <w:p w:rsidR="00000000" w:rsidDel="00000000" w:rsidP="00000000" w:rsidRDefault="00000000" w:rsidRPr="00000000" w14:paraId="0000003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rtl w:val="0"/>
        </w:rPr>
        <w:t xml:space="preserve">Una vez ingresado al sistema puede ver la pantalla principal desde donde podrá acceder a las distintas funcionalidades del sistema:</w:t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Archivo: para cerrar el sistema.</w:t>
      </w:r>
    </w:p>
    <w:p w:rsidR="00000000" w:rsidDel="00000000" w:rsidP="00000000" w:rsidRDefault="00000000" w:rsidRPr="00000000" w14:paraId="0000003B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Soporte: para realizar la alta, baja, modificación y consulta de clientes, transportes, semillas y empleados.</w:t>
      </w:r>
    </w:p>
    <w:p w:rsidR="00000000" w:rsidDel="00000000" w:rsidP="00000000" w:rsidRDefault="00000000" w:rsidRPr="00000000" w14:paraId="0000003C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Ventas: para realizar las transacciones (facturación y asignación de envíos)</w:t>
      </w:r>
    </w:p>
    <w:p w:rsidR="00000000" w:rsidDel="00000000" w:rsidP="00000000" w:rsidRDefault="00000000" w:rsidRPr="00000000" w14:paraId="0000003D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Reportes: para obtener distintos tipos de reportes</w:t>
      </w:r>
    </w:p>
    <w:p w:rsidR="00000000" w:rsidDel="00000000" w:rsidP="00000000" w:rsidRDefault="00000000" w:rsidRPr="00000000" w14:paraId="0000003E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Estadísticas: para obtener distintos tipos de estadísticas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Title"/>
        <w:rPr/>
      </w:pPr>
      <w:bookmarkStart w:colFirst="0" w:colLast="0" w:name="_n136gvbwnhee" w:id="6"/>
      <w:bookmarkEnd w:id="6"/>
      <w:r w:rsidDel="00000000" w:rsidR="00000000" w:rsidRPr="00000000">
        <w:rPr>
          <w:rtl w:val="0"/>
        </w:rPr>
        <w:t xml:space="preserve">Registro, Modificación, Eliminación y Consulta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El sistema cuenta con la funcionalidad de registro, modificación, eliminación y consulta de clientes, transportes, semillas y empleados, donde las interfaces siguen la misma estructura mostrada en la imagen.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Para filtrar registros: </w:t>
      </w:r>
    </w:p>
    <w:p w:rsidR="00000000" w:rsidDel="00000000" w:rsidP="00000000" w:rsidRDefault="00000000" w:rsidRPr="00000000" w14:paraId="0000004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Ingresar los campos necesarios para filtrar (ubicados arriba de la grilla)</w:t>
      </w:r>
    </w:p>
    <w:p w:rsidR="00000000" w:rsidDel="00000000" w:rsidP="00000000" w:rsidRDefault="00000000" w:rsidRPr="00000000" w14:paraId="0000004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Presionar el botón Consultar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Para registrar: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Presionar el botón Nuevo (se habilitará el panel para el ingreso de datos)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Ingresar los datos necesarios en el panel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Presionar el botón Aceptar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Presionar el botón Finalizar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Para modificar:</w:t>
      </w:r>
    </w:p>
    <w:p w:rsidR="00000000" w:rsidDel="00000000" w:rsidP="00000000" w:rsidRDefault="00000000" w:rsidRPr="00000000" w14:paraId="00000051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Seleccionar un registro que se quiera modificar de la grilla, también puede filtrar para encontrarlo fácilmente.</w:t>
      </w:r>
    </w:p>
    <w:p w:rsidR="00000000" w:rsidDel="00000000" w:rsidP="00000000" w:rsidRDefault="00000000" w:rsidRPr="00000000" w14:paraId="00000052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Presionar el botón Modificar (se habilitará el panel con los datos disponibles para modificar)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Modificar los datos que desee</w:t>
      </w:r>
    </w:p>
    <w:p w:rsidR="00000000" w:rsidDel="00000000" w:rsidP="00000000" w:rsidRDefault="00000000" w:rsidRPr="00000000" w14:paraId="00000054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Presionar el botón Aceptar</w:t>
      </w:r>
    </w:p>
    <w:p w:rsidR="00000000" w:rsidDel="00000000" w:rsidP="00000000" w:rsidRDefault="00000000" w:rsidRPr="00000000" w14:paraId="00000055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Presionar el botón Finalizar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Para eliminar: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Seleccionar un registro que se quiera eliminar de la grilla, también puede filtrar para encontrarlo fácilmente.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Presionar el botón Eliminar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Confirmar la eliminación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 tener en cuenta: 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El botón Limpiar en el panel de ingreso/modificación de datos sirve para vaciar todos los campos del panel.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El botón Cerrar sirve para salir de la ventana y lo devuelve a la pantalla principal. 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El botón Actualizar permite recargar los registros que se muestran en la grilla.</w:t>
      </w:r>
    </w:p>
    <w:p w:rsidR="00000000" w:rsidDel="00000000" w:rsidP="00000000" w:rsidRDefault="00000000" w:rsidRPr="00000000" w14:paraId="00000060">
      <w:pPr>
        <w:pStyle w:val="Title"/>
        <w:rPr>
          <w:sz w:val="22"/>
          <w:szCs w:val="22"/>
        </w:rPr>
      </w:pPr>
      <w:bookmarkStart w:colFirst="0" w:colLast="0" w:name="_xxp46cn50wge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Title"/>
        <w:rPr/>
      </w:pPr>
      <w:bookmarkStart w:colFirst="0" w:colLast="0" w:name="_kantlxopljan" w:id="8"/>
      <w:bookmarkEnd w:id="8"/>
      <w:r w:rsidDel="00000000" w:rsidR="00000000" w:rsidRPr="00000000">
        <w:rPr>
          <w:rtl w:val="0"/>
        </w:rPr>
        <w:t xml:space="preserve">Transacciones</w:t>
      </w:r>
    </w:p>
    <w:p w:rsidR="00000000" w:rsidDel="00000000" w:rsidP="00000000" w:rsidRDefault="00000000" w:rsidRPr="00000000" w14:paraId="0000008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ambas transacciones el nombre, apellido y legajo del usuario que ingresó se encuentran en la esquina superior izquierda.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ambas transacciones es necesario buscar al Cliente asociado a la Venta, ingresando número de CUIT o CUIL en el campo de texto señalado y presionar el botón Buscar Cliente. Los datos del cliente asociado, aparecerán en el extremo superior derecho de la ventana si es que efectivamente se lo encontró.</w:t>
      </w:r>
    </w:p>
    <w:p w:rsidR="00000000" w:rsidDel="00000000" w:rsidP="00000000" w:rsidRDefault="00000000" w:rsidRPr="00000000" w14:paraId="0000008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FACTURACIÓN:</w:t>
      </w:r>
    </w:p>
    <w:p w:rsidR="00000000" w:rsidDel="00000000" w:rsidP="00000000" w:rsidRDefault="00000000" w:rsidRPr="00000000" w14:paraId="0000008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0725" cy="593505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0725" cy="5935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Buscar un cliente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Para agregar items a la factura:</w:t>
      </w:r>
    </w:p>
    <w:p w:rsidR="00000000" w:rsidDel="00000000" w:rsidP="00000000" w:rsidRDefault="00000000" w:rsidRPr="00000000" w14:paraId="00000091">
      <w:pPr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Ingresar ID de la semilla (el ID refiere a la semilla, su calidad y su tipo)</w:t>
      </w:r>
    </w:p>
    <w:p w:rsidR="00000000" w:rsidDel="00000000" w:rsidP="00000000" w:rsidRDefault="00000000" w:rsidRPr="00000000" w14:paraId="00000092">
      <w:pPr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Ingresar una cantidad de toneladas (se calcula el precio total de esa semilla)</w:t>
      </w:r>
    </w:p>
    <w:p w:rsidR="00000000" w:rsidDel="00000000" w:rsidP="00000000" w:rsidRDefault="00000000" w:rsidRPr="00000000" w14:paraId="00000093">
      <w:pPr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Presionar el botón Agregar (+)</w:t>
      </w:r>
    </w:p>
    <w:p w:rsidR="00000000" w:rsidDel="00000000" w:rsidP="00000000" w:rsidRDefault="00000000" w:rsidRPr="00000000" w14:paraId="00000094">
      <w:pPr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Para agregar forma de pago:</w:t>
      </w:r>
    </w:p>
    <w:p w:rsidR="00000000" w:rsidDel="00000000" w:rsidP="00000000" w:rsidRDefault="00000000" w:rsidRPr="00000000" w14:paraId="00000096">
      <w:pPr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Previamente se tiene que haber agregado algún item</w:t>
      </w:r>
    </w:p>
    <w:p w:rsidR="00000000" w:rsidDel="00000000" w:rsidP="00000000" w:rsidRDefault="00000000" w:rsidRPr="00000000" w14:paraId="00000097">
      <w:pPr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Seleccionar forma de pago efectivo o cheque (en caso de ser cheque, se debe ingresar un cantidad de días que representa el plazo de vigencia)</w:t>
      </w:r>
    </w:p>
    <w:p w:rsidR="00000000" w:rsidDel="00000000" w:rsidP="00000000" w:rsidRDefault="00000000" w:rsidRPr="00000000" w14:paraId="00000098">
      <w:pPr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Ingresar el monto a pagar con esa forma de pago</w:t>
      </w:r>
    </w:p>
    <w:p w:rsidR="00000000" w:rsidDel="00000000" w:rsidP="00000000" w:rsidRDefault="00000000" w:rsidRPr="00000000" w14:paraId="00000099">
      <w:pPr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Presionar el botón Agregar (+)</w:t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Seleccionar una fecha de facturación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Seleccionar un tipo de factura (A o B)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Presionar el botón Facturar</w:t>
      </w:r>
    </w:p>
    <w:p w:rsidR="00000000" w:rsidDel="00000000" w:rsidP="00000000" w:rsidRDefault="00000000" w:rsidRPr="00000000" w14:paraId="0000009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both"/>
        <w:rPr/>
      </w:pPr>
      <w:r w:rsidDel="00000000" w:rsidR="00000000" w:rsidRPr="00000000">
        <w:rPr>
          <w:rtl w:val="0"/>
        </w:rPr>
        <w:t xml:space="preserve">A tener en cuenta:</w:t>
      </w:r>
    </w:p>
    <w:p w:rsidR="00000000" w:rsidDel="00000000" w:rsidP="00000000" w:rsidRDefault="00000000" w:rsidRPr="00000000" w14:paraId="0000009F">
      <w:pPr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Al agregar un ID de semilla se completan automáticamente los campos de nombre, calidad, tipo y precio sugerido por tonelada.</w:t>
      </w:r>
    </w:p>
    <w:p w:rsidR="00000000" w:rsidDel="00000000" w:rsidP="00000000" w:rsidRDefault="00000000" w:rsidRPr="00000000" w14:paraId="000000A0">
      <w:pPr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El botón Eliminar(-) sirve para eliminar un item de la grilla previamente seleccionado.</w:t>
      </w:r>
    </w:p>
    <w:p w:rsidR="00000000" w:rsidDel="00000000" w:rsidP="00000000" w:rsidRDefault="00000000" w:rsidRPr="00000000" w14:paraId="000000A1">
      <w:pPr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El botón Vaciar(X) sirve para borrar todas las formas de pago ingresadas.</w:t>
      </w:r>
    </w:p>
    <w:p w:rsidR="00000000" w:rsidDel="00000000" w:rsidP="00000000" w:rsidRDefault="00000000" w:rsidRPr="00000000" w14:paraId="000000A2">
      <w:pPr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La suma de montos de las formas de pago no puede superar al monto total.</w:t>
      </w:r>
    </w:p>
    <w:p w:rsidR="00000000" w:rsidDel="00000000" w:rsidP="00000000" w:rsidRDefault="00000000" w:rsidRPr="00000000" w14:paraId="000000A3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ASIGNACIÓN DE ENVÍOS: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Buscar un cliente</w:t>
      </w:r>
    </w:p>
    <w:p w:rsidR="00000000" w:rsidDel="00000000" w:rsidP="00000000" w:rsidRDefault="00000000" w:rsidRPr="00000000" w14:paraId="000000C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Seleccionar una factura de la grilla (en caso de ser necesario, puede visualizar los detalles de la misma presionando en el botón Ver Detalles de Factura)</w:t>
      </w:r>
    </w:p>
    <w:p w:rsidR="00000000" w:rsidDel="00000000" w:rsidP="00000000" w:rsidRDefault="00000000" w:rsidRPr="00000000" w14:paraId="000000C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Ingresar los datos del envío</w:t>
      </w:r>
    </w:p>
    <w:p w:rsidR="00000000" w:rsidDel="00000000" w:rsidP="00000000" w:rsidRDefault="00000000" w:rsidRPr="00000000" w14:paraId="000000C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Presionar el botón Registrar Envío.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A tener en cuenta:</w:t>
      </w:r>
    </w:p>
    <w:p w:rsidR="00000000" w:rsidDel="00000000" w:rsidP="00000000" w:rsidRDefault="00000000" w:rsidRPr="00000000" w14:paraId="000000C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botón Cancelar sirve para vaciar los datos del envío</w:t>
      </w:r>
    </w:p>
    <w:p w:rsidR="00000000" w:rsidDel="00000000" w:rsidP="00000000" w:rsidRDefault="00000000" w:rsidRPr="00000000" w14:paraId="000000C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botón Salir sirve para cerrar la ventana</w:t>
      </w:r>
    </w:p>
    <w:p w:rsidR="00000000" w:rsidDel="00000000" w:rsidP="00000000" w:rsidRDefault="00000000" w:rsidRPr="00000000" w14:paraId="000000C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botón Refrescar sirve para recargar las facturas que se muestran en la grilla.</w:t>
      </w:r>
    </w:p>
    <w:p w:rsidR="00000000" w:rsidDel="00000000" w:rsidP="00000000" w:rsidRDefault="00000000" w:rsidRPr="00000000" w14:paraId="000000C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se cargará ninguna factura en la grilla en caso de no encontrar un cliente.</w:t>
      </w:r>
    </w:p>
    <w:p w:rsidR="00000000" w:rsidDel="00000000" w:rsidP="00000000" w:rsidRDefault="00000000" w:rsidRPr="00000000" w14:paraId="000000C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Sólo se mostrarán en la grilla aquellas facturas que no tienen un envío asignado.</w:t>
      </w:r>
    </w:p>
    <w:p w:rsidR="00000000" w:rsidDel="00000000" w:rsidP="00000000" w:rsidRDefault="00000000" w:rsidRPr="00000000" w14:paraId="000000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Title"/>
        <w:rPr/>
      </w:pPr>
      <w:bookmarkStart w:colFirst="0" w:colLast="0" w:name="_vfkduy7xdegz" w:id="9"/>
      <w:bookmarkEnd w:id="9"/>
      <w:r w:rsidDel="00000000" w:rsidR="00000000" w:rsidRPr="00000000">
        <w:rPr>
          <w:rtl w:val="0"/>
        </w:rPr>
        <w:t xml:space="preserve">Reportes y Estadísticas</w:t>
      </w:r>
    </w:p>
    <w:p w:rsidR="00000000" w:rsidDel="00000000" w:rsidP="00000000" w:rsidRDefault="00000000" w:rsidRPr="00000000" w14:paraId="000000C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89694" cy="430028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9694" cy="4300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>
          <w:rtl w:val="0"/>
        </w:rPr>
        <w:t xml:space="preserve">Para generar reportes o estadísticas:</w:t>
      </w:r>
    </w:p>
    <w:p w:rsidR="00000000" w:rsidDel="00000000" w:rsidP="00000000" w:rsidRDefault="00000000" w:rsidRPr="00000000" w14:paraId="000000CE">
      <w:pPr>
        <w:numPr>
          <w:ilvl w:val="0"/>
          <w:numId w:val="1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Completar todos los campos que aparecen en el extremo inferior de la ventana</w:t>
      </w:r>
    </w:p>
    <w:p w:rsidR="00000000" w:rsidDel="00000000" w:rsidP="00000000" w:rsidRDefault="00000000" w:rsidRPr="00000000" w14:paraId="000000CF">
      <w:pPr>
        <w:numPr>
          <w:ilvl w:val="0"/>
          <w:numId w:val="1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Presionar el botón Listar</w:t>
      </w:r>
    </w:p>
    <w:p w:rsidR="00000000" w:rsidDel="00000000" w:rsidP="00000000" w:rsidRDefault="00000000" w:rsidRPr="00000000" w14:paraId="000000D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A tener en cuenta:</w:t>
      </w:r>
    </w:p>
    <w:p w:rsidR="00000000" w:rsidDel="00000000" w:rsidP="00000000" w:rsidRDefault="00000000" w:rsidRPr="00000000" w14:paraId="000000D2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El botón Cerrar sirve para cerrar la ventana</w:t>
      </w:r>
    </w:p>
    <w:p w:rsidR="00000000" w:rsidDel="00000000" w:rsidP="00000000" w:rsidRDefault="00000000" w:rsidRPr="00000000" w14:paraId="000000D3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En caso de no ingresar ningún dato en los filtros, se mostrarán reportes o estadísticas de todos los datos.</w:t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6838" w:w="11906" w:orient="portrait"/>
      <w:pgMar w:bottom="1440.0000000000002" w:top="1440.0000000000002" w:left="1440.0000000000002" w:right="1440.0000000000002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6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7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4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5">
    <w:pPr>
      <w:jc w:val="left"/>
      <w:rPr/>
    </w:pPr>
    <w:r w:rsidDel="00000000" w:rsidR="00000000" w:rsidRPr="00000000">
      <w:rPr>
        <w:rtl w:val="0"/>
      </w:rPr>
      <w:t xml:space="preserve">UTN - FRC</w:t>
      <w:tab/>
      <w:tab/>
      <w:tab/>
      <w:t xml:space="preserve">Manual de Usuario: Agronegocios</w:t>
      <w:tab/>
      <w:tab/>
      <w:tab/>
      <w:t xml:space="preserve">Grupo 9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header" Target="header1.xml"/><Relationship Id="rId12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